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9A46" w14:textId="22DE12F1" w:rsidR="00B40ED0" w:rsidRDefault="00B40ED0" w:rsidP="00B40ED0">
      <w:pPr>
        <w:pStyle w:val="Heading1"/>
        <w:jc w:val="center"/>
      </w:pPr>
      <w:r>
        <w:t>Town of Carrboro Language Access Plan Executive Summary</w:t>
      </w:r>
    </w:p>
    <w:p w14:paraId="5A5B1A7A" w14:textId="77777777" w:rsidR="00B40ED0" w:rsidRDefault="000A0034">
      <w:pPr>
        <w:rPr>
          <w:sz w:val="24"/>
          <w:szCs w:val="24"/>
        </w:rPr>
      </w:pPr>
      <w:r w:rsidRPr="00B40ED0">
        <w:rPr>
          <w:sz w:val="24"/>
          <w:szCs w:val="24"/>
        </w:rPr>
        <w:t xml:space="preserve">The Town of Carrboro’s </w:t>
      </w:r>
      <w:hyperlink r:id="rId5" w:history="1">
        <w:r w:rsidRPr="00B40ED0">
          <w:rPr>
            <w:rStyle w:val="Hyperlink"/>
            <w:sz w:val="24"/>
            <w:szCs w:val="24"/>
          </w:rPr>
          <w:t>language access plan</w:t>
        </w:r>
      </w:hyperlink>
      <w:r w:rsidRPr="00B40ED0">
        <w:rPr>
          <w:sz w:val="24"/>
          <w:szCs w:val="24"/>
        </w:rPr>
        <w:t xml:space="preserve"> </w:t>
      </w:r>
      <w:r w:rsidR="00363525" w:rsidRPr="00B40ED0">
        <w:rPr>
          <w:sz w:val="24"/>
          <w:szCs w:val="24"/>
        </w:rPr>
        <w:t>provides a roadmap for</w:t>
      </w:r>
      <w:r w:rsidRPr="00B40ED0">
        <w:rPr>
          <w:sz w:val="24"/>
          <w:szCs w:val="24"/>
        </w:rPr>
        <w:t xml:space="preserve"> </w:t>
      </w:r>
      <w:r w:rsidR="00597D07" w:rsidRPr="00B40ED0">
        <w:rPr>
          <w:sz w:val="24"/>
          <w:szCs w:val="24"/>
        </w:rPr>
        <w:t xml:space="preserve">guaranteeing </w:t>
      </w:r>
      <w:r w:rsidR="00973480" w:rsidRPr="00B40ED0">
        <w:rPr>
          <w:sz w:val="24"/>
          <w:szCs w:val="24"/>
        </w:rPr>
        <w:t>community members’</w:t>
      </w:r>
      <w:r w:rsidR="00597D07" w:rsidRPr="00B40ED0">
        <w:rPr>
          <w:sz w:val="24"/>
          <w:szCs w:val="24"/>
        </w:rPr>
        <w:t xml:space="preserve"> right to </w:t>
      </w:r>
      <w:r w:rsidR="00E315CA" w:rsidRPr="00B40ED0">
        <w:rPr>
          <w:sz w:val="24"/>
          <w:szCs w:val="24"/>
        </w:rPr>
        <w:t>access services and information in their preferred languages</w:t>
      </w:r>
      <w:r w:rsidR="00DC7E3A" w:rsidRPr="00B40ED0">
        <w:rPr>
          <w:sz w:val="24"/>
          <w:szCs w:val="24"/>
        </w:rPr>
        <w:t xml:space="preserve">. </w:t>
      </w:r>
      <w:r w:rsidR="00E315CA" w:rsidRPr="00B40ED0">
        <w:rPr>
          <w:sz w:val="24"/>
          <w:szCs w:val="24"/>
        </w:rPr>
        <w:t xml:space="preserve">It </w:t>
      </w:r>
      <w:r w:rsidR="00363525" w:rsidRPr="00B40ED0">
        <w:rPr>
          <w:sz w:val="24"/>
          <w:szCs w:val="24"/>
        </w:rPr>
        <w:t xml:space="preserve">describes the Town’s commitment to and </w:t>
      </w:r>
      <w:r w:rsidR="00973480" w:rsidRPr="00B40ED0">
        <w:rPr>
          <w:sz w:val="24"/>
          <w:szCs w:val="24"/>
        </w:rPr>
        <w:t xml:space="preserve">instructions for </w:t>
      </w:r>
      <w:r w:rsidR="00363525" w:rsidRPr="00B40ED0">
        <w:rPr>
          <w:sz w:val="24"/>
          <w:szCs w:val="24"/>
        </w:rPr>
        <w:t>providing</w:t>
      </w:r>
      <w:r w:rsidR="00E315CA" w:rsidRPr="00B40ED0">
        <w:rPr>
          <w:sz w:val="24"/>
          <w:szCs w:val="24"/>
        </w:rPr>
        <w:t xml:space="preserve"> </w:t>
      </w:r>
      <w:r w:rsidR="00363525" w:rsidRPr="00B40ED0">
        <w:rPr>
          <w:sz w:val="24"/>
          <w:szCs w:val="24"/>
        </w:rPr>
        <w:t>access to</w:t>
      </w:r>
      <w:r w:rsidR="00E315CA" w:rsidRPr="00B40ED0">
        <w:rPr>
          <w:sz w:val="24"/>
          <w:szCs w:val="24"/>
        </w:rPr>
        <w:t xml:space="preserve"> quality language services </w:t>
      </w:r>
      <w:r w:rsidR="00010457" w:rsidRPr="00B40ED0">
        <w:rPr>
          <w:sz w:val="24"/>
          <w:szCs w:val="24"/>
        </w:rPr>
        <w:t>free of charg</w:t>
      </w:r>
      <w:r w:rsidR="00DE6CFC" w:rsidRPr="00B40ED0">
        <w:rPr>
          <w:sz w:val="24"/>
          <w:szCs w:val="24"/>
        </w:rPr>
        <w:t xml:space="preserve">e. These services include </w:t>
      </w:r>
      <w:r w:rsidR="00E315CA" w:rsidRPr="00B40ED0">
        <w:rPr>
          <w:sz w:val="24"/>
          <w:szCs w:val="24"/>
        </w:rPr>
        <w:t>interpretation, translation, and</w:t>
      </w:r>
      <w:r w:rsidR="00010457" w:rsidRPr="00B40ED0">
        <w:rPr>
          <w:sz w:val="24"/>
          <w:szCs w:val="24"/>
        </w:rPr>
        <w:t>/or</w:t>
      </w:r>
      <w:r w:rsidR="00E315CA" w:rsidRPr="00B40ED0">
        <w:rPr>
          <w:sz w:val="24"/>
          <w:szCs w:val="24"/>
        </w:rPr>
        <w:t xml:space="preserve"> direct communication with bilingual Town </w:t>
      </w:r>
      <w:r w:rsidR="00010457" w:rsidRPr="00B40ED0">
        <w:rPr>
          <w:sz w:val="24"/>
          <w:szCs w:val="24"/>
        </w:rPr>
        <w:t>staff</w:t>
      </w:r>
      <w:r w:rsidR="00E315CA" w:rsidRPr="00B40ED0">
        <w:rPr>
          <w:sz w:val="24"/>
          <w:szCs w:val="24"/>
        </w:rPr>
        <w:t xml:space="preserve">. </w:t>
      </w:r>
    </w:p>
    <w:p w14:paraId="7CF975E5" w14:textId="2FFB42F0" w:rsidR="00814D10" w:rsidRPr="00B40ED0" w:rsidRDefault="00DC7E3A">
      <w:pPr>
        <w:rPr>
          <w:sz w:val="24"/>
          <w:szCs w:val="24"/>
        </w:rPr>
      </w:pPr>
      <w:r w:rsidRPr="00B40ED0">
        <w:rPr>
          <w:sz w:val="24"/>
          <w:szCs w:val="24"/>
        </w:rPr>
        <w:t>T</w:t>
      </w:r>
      <w:r w:rsidR="00BB6B44" w:rsidRPr="00B40ED0">
        <w:rPr>
          <w:sz w:val="24"/>
          <w:szCs w:val="24"/>
        </w:rPr>
        <w:t xml:space="preserve">he plan, which </w:t>
      </w:r>
      <w:r w:rsidR="00E315CA" w:rsidRPr="00B40ED0">
        <w:rPr>
          <w:sz w:val="24"/>
          <w:szCs w:val="24"/>
        </w:rPr>
        <w:t xml:space="preserve">Carrboro’s </w:t>
      </w:r>
      <w:r w:rsidR="00BB6B44" w:rsidRPr="00B40ED0">
        <w:rPr>
          <w:sz w:val="24"/>
          <w:szCs w:val="24"/>
        </w:rPr>
        <w:t xml:space="preserve">Town Council unanimously approved in April 2024, grew out of a </w:t>
      </w:r>
      <w:r w:rsidR="00973480" w:rsidRPr="00B40ED0">
        <w:rPr>
          <w:sz w:val="24"/>
          <w:szCs w:val="24"/>
        </w:rPr>
        <w:t xml:space="preserve">yearlong </w:t>
      </w:r>
      <w:r w:rsidR="00BB6B44" w:rsidRPr="00B40ED0">
        <w:rPr>
          <w:sz w:val="24"/>
          <w:szCs w:val="24"/>
        </w:rPr>
        <w:t xml:space="preserve">collaboration between Town staff, members of the Refugee Community Partnership, and the Building Integrated Communities (BIC) </w:t>
      </w:r>
      <w:r w:rsidR="00623EAF" w:rsidRPr="00B40ED0">
        <w:rPr>
          <w:sz w:val="24"/>
          <w:szCs w:val="24"/>
        </w:rPr>
        <w:t>program of the Institute for the Study of the Americas</w:t>
      </w:r>
      <w:r w:rsidR="00BB6B44" w:rsidRPr="00B40ED0">
        <w:rPr>
          <w:sz w:val="24"/>
          <w:szCs w:val="24"/>
        </w:rPr>
        <w:t xml:space="preserve"> at UNC-Chapel Hill. The language access plan is comprehensive, meaning it applies to all Town departments, and it includes policies, procedures, and a</w:t>
      </w:r>
      <w:r w:rsidR="006762E7" w:rsidRPr="00B40ED0">
        <w:rPr>
          <w:sz w:val="24"/>
          <w:szCs w:val="24"/>
        </w:rPr>
        <w:t xml:space="preserve"> plan</w:t>
      </w:r>
      <w:r w:rsidR="00BB6B44" w:rsidRPr="00B40ED0">
        <w:rPr>
          <w:sz w:val="24"/>
          <w:szCs w:val="24"/>
        </w:rPr>
        <w:t xml:space="preserve"> implementation timeline </w:t>
      </w:r>
      <w:r w:rsidR="00DC60CA" w:rsidRPr="00B40ED0">
        <w:rPr>
          <w:sz w:val="24"/>
          <w:szCs w:val="24"/>
        </w:rPr>
        <w:t xml:space="preserve">to facilitate communications and </w:t>
      </w:r>
      <w:r w:rsidR="00E315CA" w:rsidRPr="00B40ED0">
        <w:rPr>
          <w:sz w:val="24"/>
          <w:szCs w:val="24"/>
        </w:rPr>
        <w:t>community</w:t>
      </w:r>
      <w:r w:rsidR="00DC60CA" w:rsidRPr="00B40ED0">
        <w:rPr>
          <w:sz w:val="24"/>
          <w:szCs w:val="24"/>
        </w:rPr>
        <w:t xml:space="preserve"> engagement</w:t>
      </w:r>
      <w:r w:rsidR="00010457" w:rsidRPr="00B40ED0">
        <w:rPr>
          <w:sz w:val="24"/>
          <w:szCs w:val="24"/>
        </w:rPr>
        <w:t xml:space="preserve"> in languages other than Englis</w:t>
      </w:r>
      <w:r w:rsidR="00441EDB">
        <w:rPr>
          <w:sz w:val="24"/>
          <w:szCs w:val="24"/>
        </w:rPr>
        <w:t>h</w:t>
      </w:r>
      <w:r w:rsidR="00E315CA" w:rsidRPr="00B40ED0">
        <w:rPr>
          <w:sz w:val="24"/>
          <w:szCs w:val="24"/>
        </w:rPr>
        <w:t>.</w:t>
      </w:r>
      <w:r w:rsidR="00FC24C1" w:rsidRPr="00B40ED0">
        <w:rPr>
          <w:sz w:val="24"/>
          <w:szCs w:val="24"/>
        </w:rPr>
        <w:t xml:space="preserve"> </w:t>
      </w:r>
      <w:r w:rsidR="002924D7" w:rsidRPr="00B40ED0">
        <w:rPr>
          <w:sz w:val="24"/>
          <w:szCs w:val="24"/>
        </w:rPr>
        <w:t xml:space="preserve">The plan is designed to be a living document, one that the Town and community members regularly revisit to reflect changes in </w:t>
      </w:r>
      <w:r w:rsidR="00010457" w:rsidRPr="00B40ED0">
        <w:rPr>
          <w:sz w:val="24"/>
          <w:szCs w:val="24"/>
        </w:rPr>
        <w:t xml:space="preserve">local </w:t>
      </w:r>
      <w:r w:rsidR="002924D7" w:rsidRPr="00B40ED0">
        <w:rPr>
          <w:sz w:val="24"/>
          <w:szCs w:val="24"/>
        </w:rPr>
        <w:t xml:space="preserve">demographics, resources, and </w:t>
      </w:r>
      <w:r w:rsidR="00035FCA" w:rsidRPr="00B40ED0">
        <w:rPr>
          <w:sz w:val="24"/>
          <w:szCs w:val="24"/>
        </w:rPr>
        <w:t xml:space="preserve">community and staff </w:t>
      </w:r>
      <w:r w:rsidR="002924D7" w:rsidRPr="00B40ED0">
        <w:rPr>
          <w:sz w:val="24"/>
          <w:szCs w:val="24"/>
        </w:rPr>
        <w:t>priorities.</w:t>
      </w:r>
    </w:p>
    <w:p w14:paraId="3BF23A9C" w14:textId="0D91D666" w:rsidR="00FC24C1" w:rsidRPr="00B40ED0" w:rsidRDefault="00FC24C1">
      <w:pPr>
        <w:rPr>
          <w:b/>
          <w:bCs/>
          <w:sz w:val="24"/>
          <w:szCs w:val="24"/>
        </w:rPr>
      </w:pPr>
      <w:r w:rsidRPr="00B40ED0">
        <w:rPr>
          <w:b/>
          <w:bCs/>
          <w:sz w:val="24"/>
          <w:szCs w:val="24"/>
        </w:rPr>
        <w:t>Building Integrated Communities Partnership</w:t>
      </w:r>
      <w:r w:rsidR="007164F4" w:rsidRPr="00B40ED0">
        <w:rPr>
          <w:b/>
          <w:bCs/>
          <w:sz w:val="24"/>
          <w:szCs w:val="24"/>
        </w:rPr>
        <w:t xml:space="preserve"> </w:t>
      </w:r>
    </w:p>
    <w:p w14:paraId="66ED7ED9" w14:textId="06A81FC5" w:rsidR="00001ADD" w:rsidRPr="00B40ED0" w:rsidRDefault="00441EDB" w:rsidP="00441EDB">
      <w:pPr>
        <w:keepNext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E9ED3" wp14:editId="0451DBB2">
            <wp:simplePos x="0" y="0"/>
            <wp:positionH relativeFrom="column">
              <wp:posOffset>3798570</wp:posOffset>
            </wp:positionH>
            <wp:positionV relativeFrom="paragraph">
              <wp:posOffset>1293266</wp:posOffset>
            </wp:positionV>
            <wp:extent cx="2472690" cy="1883410"/>
            <wp:effectExtent l="19050" t="19050" r="22860" b="21590"/>
            <wp:wrapTight wrapText="bothSides">
              <wp:wrapPolygon edited="0">
                <wp:start x="-166" y="-218"/>
                <wp:lineTo x="-166" y="21629"/>
                <wp:lineTo x="21633" y="21629"/>
                <wp:lineTo x="21633" y="-218"/>
                <wp:lineTo x="-166" y="-218"/>
              </wp:wrapPolygon>
            </wp:wrapTight>
            <wp:docPr id="17744233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4" t="25450" r="14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883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" cap="sq">
                      <a:solidFill>
                        <a:schemeClr val="bg2">
                          <a:lumMod val="75000"/>
                        </a:schemeClr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787" w:rsidRPr="00B40ED0">
        <w:rPr>
          <w:sz w:val="24"/>
          <w:szCs w:val="24"/>
        </w:rPr>
        <w:t>Between April 2023 and April 2024</w:t>
      </w:r>
      <w:r w:rsidR="007164F4" w:rsidRPr="00B40ED0">
        <w:rPr>
          <w:sz w:val="24"/>
          <w:szCs w:val="24"/>
        </w:rPr>
        <w:t xml:space="preserve">, staff from the Town of Carrboro, the Refugee Community Partnership, and the BIC </w:t>
      </w:r>
      <w:r w:rsidR="00623EAF" w:rsidRPr="00B40ED0">
        <w:rPr>
          <w:sz w:val="24"/>
          <w:szCs w:val="24"/>
        </w:rPr>
        <w:t>initiative</w:t>
      </w:r>
      <w:r w:rsidR="007164F4" w:rsidRPr="00B40ED0">
        <w:rPr>
          <w:sz w:val="24"/>
          <w:szCs w:val="24"/>
        </w:rPr>
        <w:t xml:space="preserve"> at UNC-Chapel Hill</w:t>
      </w:r>
      <w:r w:rsidR="00623EAF" w:rsidRPr="00B40ED0">
        <w:rPr>
          <w:sz w:val="24"/>
          <w:szCs w:val="24"/>
        </w:rPr>
        <w:t xml:space="preserve"> met monthly to</w:t>
      </w:r>
      <w:r w:rsidR="00B30B79" w:rsidRPr="00B40ED0">
        <w:rPr>
          <w:sz w:val="24"/>
          <w:szCs w:val="24"/>
        </w:rPr>
        <w:t xml:space="preserve"> gather data and</w:t>
      </w:r>
      <w:r w:rsidR="00623EAF" w:rsidRPr="00B40ED0">
        <w:rPr>
          <w:sz w:val="24"/>
          <w:szCs w:val="24"/>
        </w:rPr>
        <w:t xml:space="preserve"> </w:t>
      </w:r>
      <w:r w:rsidR="002B6787" w:rsidRPr="00B40ED0">
        <w:rPr>
          <w:sz w:val="24"/>
          <w:szCs w:val="24"/>
        </w:rPr>
        <w:t>identify</w:t>
      </w:r>
      <w:r w:rsidR="000E2A69" w:rsidRPr="00B40ED0">
        <w:rPr>
          <w:sz w:val="24"/>
          <w:szCs w:val="24"/>
        </w:rPr>
        <w:t xml:space="preserve"> </w:t>
      </w:r>
      <w:r w:rsidR="00826831" w:rsidRPr="00B40ED0">
        <w:rPr>
          <w:sz w:val="24"/>
          <w:szCs w:val="24"/>
        </w:rPr>
        <w:t xml:space="preserve">community </w:t>
      </w:r>
      <w:r w:rsidR="000E2A69" w:rsidRPr="00B40ED0">
        <w:rPr>
          <w:sz w:val="24"/>
          <w:szCs w:val="24"/>
        </w:rPr>
        <w:t>priorities for language services in Carrboro.</w:t>
      </w:r>
      <w:r w:rsidR="00826831" w:rsidRPr="00B40ED0">
        <w:rPr>
          <w:sz w:val="24"/>
          <w:szCs w:val="24"/>
        </w:rPr>
        <w:t xml:space="preserve"> </w:t>
      </w:r>
      <w:r w:rsidR="002F56B9" w:rsidRPr="00B40ED0">
        <w:rPr>
          <w:sz w:val="24"/>
          <w:szCs w:val="24"/>
        </w:rPr>
        <w:t xml:space="preserve">The </w:t>
      </w:r>
      <w:r w:rsidR="0084140D" w:rsidRPr="00B40ED0">
        <w:rPr>
          <w:sz w:val="24"/>
          <w:szCs w:val="24"/>
        </w:rPr>
        <w:t xml:space="preserve">team </w:t>
      </w:r>
      <w:r w:rsidR="00FE324F" w:rsidRPr="00B40ED0">
        <w:rPr>
          <w:sz w:val="24"/>
          <w:szCs w:val="24"/>
        </w:rPr>
        <w:t xml:space="preserve">relied on data from the U.S. Census Bureau, the Orange County Health Department, </w:t>
      </w:r>
      <w:r w:rsidR="002F56B9" w:rsidRPr="00B40ED0">
        <w:rPr>
          <w:sz w:val="24"/>
          <w:szCs w:val="24"/>
        </w:rPr>
        <w:t xml:space="preserve">Chapel Hill-Carrboro City Schools, and </w:t>
      </w:r>
      <w:r w:rsidR="00982744" w:rsidRPr="00B40ED0">
        <w:rPr>
          <w:sz w:val="24"/>
          <w:szCs w:val="24"/>
        </w:rPr>
        <w:t xml:space="preserve">members of the Refugee Community Partnership to </w:t>
      </w:r>
      <w:r w:rsidR="00FA6E9C" w:rsidRPr="00B40ED0">
        <w:rPr>
          <w:sz w:val="24"/>
          <w:szCs w:val="24"/>
        </w:rPr>
        <w:t xml:space="preserve">determine </w:t>
      </w:r>
      <w:r>
        <w:rPr>
          <w:sz w:val="24"/>
          <w:szCs w:val="24"/>
        </w:rPr>
        <w:t xml:space="preserve">“community languages”, </w:t>
      </w:r>
      <w:r w:rsidR="00FA6E9C" w:rsidRPr="00B40ED0">
        <w:rPr>
          <w:sz w:val="24"/>
          <w:szCs w:val="24"/>
        </w:rPr>
        <w:t>which</w:t>
      </w:r>
      <w:r>
        <w:rPr>
          <w:sz w:val="24"/>
          <w:szCs w:val="24"/>
        </w:rPr>
        <w:t xml:space="preserve"> are the</w:t>
      </w:r>
      <w:r w:rsidR="00FA6E9C" w:rsidRPr="00B40ED0">
        <w:rPr>
          <w:sz w:val="24"/>
          <w:szCs w:val="24"/>
        </w:rPr>
        <w:t xml:space="preserve"> languages Carrboro residents most speak (other than English), and have higher proportions of speakers who rate their ability to speak English as “less than very </w:t>
      </w:r>
      <w:r w:rsidRPr="00B40ED0">
        <w:rPr>
          <w:sz w:val="24"/>
          <w:szCs w:val="24"/>
        </w:rPr>
        <w:t>well</w:t>
      </w:r>
      <w:r>
        <w:rPr>
          <w:sz w:val="24"/>
          <w:szCs w:val="24"/>
        </w:rPr>
        <w:t>.”</w:t>
      </w:r>
      <w:r w:rsidRPr="00B40ED0">
        <w:rPr>
          <w:sz w:val="24"/>
          <w:szCs w:val="24"/>
        </w:rPr>
        <w:t xml:space="preserve"> While</w:t>
      </w:r>
      <w:r w:rsidR="00525CEF" w:rsidRPr="00B40ED0">
        <w:rPr>
          <w:sz w:val="24"/>
          <w:szCs w:val="24"/>
        </w:rPr>
        <w:t xml:space="preserve"> the language access plan is designed to</w:t>
      </w:r>
      <w:r w:rsidR="00B34BFA" w:rsidRPr="00B40ED0">
        <w:rPr>
          <w:sz w:val="24"/>
          <w:szCs w:val="24"/>
        </w:rPr>
        <w:t xml:space="preserve"> aid Town staff in securing services for any language, </w:t>
      </w:r>
      <w:r w:rsidR="00001ADD" w:rsidRPr="00B40ED0">
        <w:rPr>
          <w:sz w:val="24"/>
          <w:szCs w:val="24"/>
        </w:rPr>
        <w:t xml:space="preserve">identifying </w:t>
      </w:r>
      <w:r w:rsidR="00B34BFA" w:rsidRPr="00B40ED0">
        <w:rPr>
          <w:sz w:val="24"/>
          <w:szCs w:val="24"/>
        </w:rPr>
        <w:t xml:space="preserve">community languages helps Town staff identify which languages may most often be requested for interpretation or translation. </w:t>
      </w:r>
      <w:r w:rsidR="00183FFA" w:rsidRPr="00B40ED0">
        <w:rPr>
          <w:sz w:val="24"/>
          <w:szCs w:val="24"/>
        </w:rPr>
        <w:t>In this plan, the Town of Carrboro identified its community languages as Spanish, Chinese, Korean, Karen, Burmese, and Arabic.</w:t>
      </w:r>
    </w:p>
    <w:p w14:paraId="567A0017" w14:textId="7AD78B79" w:rsidR="00FE7A7D" w:rsidRPr="00B40ED0" w:rsidRDefault="00441ED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7CDCB8" wp14:editId="75A84137">
                <wp:simplePos x="0" y="0"/>
                <wp:positionH relativeFrom="column">
                  <wp:posOffset>3800449</wp:posOffset>
                </wp:positionH>
                <wp:positionV relativeFrom="paragraph">
                  <wp:posOffset>171679</wp:posOffset>
                </wp:positionV>
                <wp:extent cx="2472690" cy="467995"/>
                <wp:effectExtent l="0" t="0" r="3810" b="8255"/>
                <wp:wrapTight wrapText="bothSides">
                  <wp:wrapPolygon edited="0">
                    <wp:start x="0" y="0"/>
                    <wp:lineTo x="0" y="21102"/>
                    <wp:lineTo x="21467" y="21102"/>
                    <wp:lineTo x="21467" y="0"/>
                    <wp:lineTo x="0" y="0"/>
                  </wp:wrapPolygon>
                </wp:wrapTight>
                <wp:docPr id="13546235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4679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751B4F" w14:textId="1AA06E9F" w:rsidR="00441EDB" w:rsidRPr="006B09B6" w:rsidRDefault="00441EDB" w:rsidP="00441EDB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 w:rsidRPr="00904FDB">
                              <w:rPr>
                                <w:noProof/>
                              </w:rPr>
                              <w:t>Town of Carrboro, Refugee Community Partnership, and BIC staff after the Language Access Plan was passed by Town Council.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CDC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9.25pt;margin-top:13.5pt;width:194.7pt;height:36.8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" stroked="f">
                <v:textbox inset="0,0,0,0">
                  <w:txbxContent>
                    <w:p w14:paraId="3E751B4F" w14:textId="1AA06E9F" w:rsidR="00441EDB" w:rsidRPr="006B09B6" w:rsidRDefault="00441EDB" w:rsidP="00441EDB">
                      <w:pPr>
                        <w:pStyle w:val="Caption"/>
                        <w:rPr>
                          <w:noProof/>
                        </w:rPr>
                      </w:pPr>
                      <w:r w:rsidRPr="00904FDB">
                        <w:rPr>
                          <w:noProof/>
                        </w:rPr>
                        <w:t>Town of Carrboro, Refugee Community Partnership, and BIC staff after the Language Access Plan was passed by Town Council.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82744" w:rsidRPr="00B40ED0">
        <w:rPr>
          <w:sz w:val="24"/>
          <w:szCs w:val="24"/>
        </w:rPr>
        <w:t>B</w:t>
      </w:r>
      <w:r w:rsidR="009558BE" w:rsidRPr="00B40ED0">
        <w:rPr>
          <w:sz w:val="24"/>
          <w:szCs w:val="24"/>
        </w:rPr>
        <w:t>y</w:t>
      </w:r>
      <w:r w:rsidR="000E2A69" w:rsidRPr="00B40ED0">
        <w:rPr>
          <w:sz w:val="24"/>
          <w:szCs w:val="24"/>
        </w:rPr>
        <w:t xml:space="preserve"> early 2024, the team drafted a language access plan </w:t>
      </w:r>
      <w:r w:rsidR="002B6787" w:rsidRPr="00B40ED0">
        <w:rPr>
          <w:sz w:val="24"/>
          <w:szCs w:val="24"/>
        </w:rPr>
        <w:t xml:space="preserve">based </w:t>
      </w:r>
      <w:r w:rsidR="006E105A" w:rsidRPr="00B40ED0">
        <w:rPr>
          <w:sz w:val="24"/>
          <w:szCs w:val="24"/>
        </w:rPr>
        <w:t>on r</w:t>
      </w:r>
      <w:r w:rsidR="00183FFA" w:rsidRPr="00B40ED0">
        <w:rPr>
          <w:sz w:val="24"/>
          <w:szCs w:val="24"/>
        </w:rPr>
        <w:t xml:space="preserve">eview of these data as well as responses from </w:t>
      </w:r>
      <w:r w:rsidR="002B6BF4" w:rsidRPr="00B40ED0">
        <w:rPr>
          <w:sz w:val="24"/>
          <w:szCs w:val="24"/>
        </w:rPr>
        <w:t>a survey on Town staff’s capacity and resources to provide language services</w:t>
      </w:r>
      <w:r w:rsidR="00B34BFA" w:rsidRPr="00B40ED0">
        <w:rPr>
          <w:sz w:val="24"/>
          <w:szCs w:val="24"/>
        </w:rPr>
        <w:t xml:space="preserve">. The team </w:t>
      </w:r>
      <w:r w:rsidR="008627AC" w:rsidRPr="00B40ED0">
        <w:rPr>
          <w:sz w:val="24"/>
          <w:szCs w:val="24"/>
        </w:rPr>
        <w:t>committed to</w:t>
      </w:r>
      <w:r w:rsidR="00B34BFA" w:rsidRPr="00B40ED0">
        <w:rPr>
          <w:sz w:val="24"/>
          <w:szCs w:val="24"/>
        </w:rPr>
        <w:t xml:space="preserve"> </w:t>
      </w:r>
      <w:r w:rsidR="00001ADD" w:rsidRPr="00B40ED0">
        <w:rPr>
          <w:sz w:val="24"/>
          <w:szCs w:val="24"/>
        </w:rPr>
        <w:lastRenderedPageBreak/>
        <w:t>revisiting demographic data</w:t>
      </w:r>
      <w:r w:rsidR="006E105A" w:rsidRPr="00B40ED0">
        <w:rPr>
          <w:sz w:val="24"/>
          <w:szCs w:val="24"/>
        </w:rPr>
        <w:t xml:space="preserve">, </w:t>
      </w:r>
      <w:r w:rsidR="00001ADD" w:rsidRPr="00B40ED0">
        <w:rPr>
          <w:sz w:val="24"/>
          <w:szCs w:val="24"/>
        </w:rPr>
        <w:t>input from community members</w:t>
      </w:r>
      <w:r w:rsidR="006E105A" w:rsidRPr="00B40ED0">
        <w:rPr>
          <w:sz w:val="24"/>
          <w:szCs w:val="24"/>
        </w:rPr>
        <w:t>, a</w:t>
      </w:r>
      <w:r w:rsidR="002B6BF4" w:rsidRPr="00B40ED0">
        <w:rPr>
          <w:sz w:val="24"/>
          <w:szCs w:val="24"/>
        </w:rPr>
        <w:t xml:space="preserve">nd </w:t>
      </w:r>
      <w:r w:rsidR="008627AC" w:rsidRPr="00B40ED0">
        <w:rPr>
          <w:sz w:val="24"/>
          <w:szCs w:val="24"/>
        </w:rPr>
        <w:t>surveys</w:t>
      </w:r>
      <w:r w:rsidR="002B6BF4" w:rsidRPr="00B40ED0">
        <w:rPr>
          <w:sz w:val="24"/>
          <w:szCs w:val="24"/>
        </w:rPr>
        <w:t xml:space="preserve"> of Town staff’s capacity to provide language services </w:t>
      </w:r>
      <w:r w:rsidR="008627AC" w:rsidRPr="00B40ED0">
        <w:rPr>
          <w:sz w:val="24"/>
          <w:szCs w:val="24"/>
        </w:rPr>
        <w:t>regularly to ensure that the language access plan addresses the most important priorities and needs in the future.</w:t>
      </w:r>
    </w:p>
    <w:p w14:paraId="3C91E646" w14:textId="056FDED7" w:rsidR="00FC24C1" w:rsidRPr="00B40ED0" w:rsidRDefault="00FE7A7D">
      <w:pPr>
        <w:rPr>
          <w:b/>
          <w:bCs/>
          <w:sz w:val="24"/>
          <w:szCs w:val="24"/>
        </w:rPr>
      </w:pPr>
      <w:r w:rsidRPr="00B40ED0">
        <w:rPr>
          <w:b/>
          <w:bCs/>
          <w:sz w:val="24"/>
          <w:szCs w:val="24"/>
        </w:rPr>
        <w:t>Language Access Policies and Procedures</w:t>
      </w:r>
    </w:p>
    <w:p w14:paraId="79DBDE54" w14:textId="1379CDC6" w:rsidR="00363525" w:rsidRPr="00B40ED0" w:rsidRDefault="00DE01AB">
      <w:pPr>
        <w:rPr>
          <w:sz w:val="24"/>
          <w:szCs w:val="24"/>
        </w:rPr>
      </w:pPr>
      <w:r w:rsidRPr="00B40ED0">
        <w:rPr>
          <w:sz w:val="24"/>
          <w:szCs w:val="24"/>
        </w:rPr>
        <w:t xml:space="preserve">Policies refer to </w:t>
      </w:r>
      <w:r w:rsidR="00363525" w:rsidRPr="00B40ED0">
        <w:rPr>
          <w:sz w:val="24"/>
          <w:szCs w:val="24"/>
        </w:rPr>
        <w:t xml:space="preserve">what the Town of Carrboro will do to guarantee access to language </w:t>
      </w:r>
      <w:r w:rsidR="006E105A" w:rsidRPr="00B40ED0">
        <w:rPr>
          <w:sz w:val="24"/>
          <w:szCs w:val="24"/>
        </w:rPr>
        <w:t xml:space="preserve">services. Procedures </w:t>
      </w:r>
      <w:r w:rsidR="008627AC" w:rsidRPr="00B40ED0">
        <w:rPr>
          <w:sz w:val="24"/>
          <w:szCs w:val="24"/>
        </w:rPr>
        <w:t xml:space="preserve">refer to how Town staff and leadership will put policies into action, </w:t>
      </w:r>
      <w:r w:rsidR="00812C37" w:rsidRPr="00B40ED0">
        <w:rPr>
          <w:sz w:val="24"/>
          <w:szCs w:val="24"/>
        </w:rPr>
        <w:t xml:space="preserve">and they mostly take the form of guidance for Town staff and instructions for the public to </w:t>
      </w:r>
      <w:r w:rsidR="0055394A" w:rsidRPr="00B40ED0">
        <w:rPr>
          <w:sz w:val="24"/>
          <w:szCs w:val="24"/>
        </w:rPr>
        <w:t xml:space="preserve">request and give feedback on language services. The language access plan includes a general statement of policy, which states the Town’s commitment </w:t>
      </w:r>
      <w:r w:rsidR="00441EDB">
        <w:rPr>
          <w:sz w:val="24"/>
          <w:szCs w:val="24"/>
        </w:rPr>
        <w:t xml:space="preserve">to </w:t>
      </w:r>
      <w:r w:rsidR="0055394A" w:rsidRPr="00B40ED0">
        <w:rPr>
          <w:sz w:val="24"/>
          <w:szCs w:val="24"/>
        </w:rPr>
        <w:t>providing timely meaningful access to all its programs, resources, and services for any individuals who prefer to speak a language other than English. It also states that staff will inform community members of their right to free language services and secure these services when they are needed.</w:t>
      </w:r>
      <w:r w:rsidR="008627AC" w:rsidRPr="00B40ED0">
        <w:rPr>
          <w:sz w:val="24"/>
          <w:szCs w:val="24"/>
        </w:rPr>
        <w:t xml:space="preserve"> </w:t>
      </w:r>
    </w:p>
    <w:p w14:paraId="00769EB0" w14:textId="6239375B" w:rsidR="0055394A" w:rsidRPr="00B40ED0" w:rsidRDefault="0055394A">
      <w:pPr>
        <w:rPr>
          <w:sz w:val="24"/>
          <w:szCs w:val="24"/>
        </w:rPr>
      </w:pPr>
      <w:r w:rsidRPr="00B40ED0">
        <w:rPr>
          <w:sz w:val="24"/>
          <w:szCs w:val="24"/>
        </w:rPr>
        <w:t>The plan includes more detailed policies organized around the following areas:</w:t>
      </w:r>
    </w:p>
    <w:p w14:paraId="4AFC3EDA" w14:textId="58C2A250" w:rsidR="0055394A" w:rsidRPr="00B40ED0" w:rsidRDefault="0055394A" w:rsidP="005539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>Policies for interpretation and translation, including the Town’s commitment to not rely on minors or family members of residents for interpretation or translation.</w:t>
      </w:r>
    </w:p>
    <w:p w14:paraId="2A2A5341" w14:textId="4A5BC6E7" w:rsidR="0055394A" w:rsidRPr="00B40ED0" w:rsidRDefault="00F53575" w:rsidP="005539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 xml:space="preserve">Policies for providing </w:t>
      </w:r>
      <w:r w:rsidR="00441EDB">
        <w:rPr>
          <w:sz w:val="24"/>
          <w:szCs w:val="24"/>
        </w:rPr>
        <w:t xml:space="preserve">public </w:t>
      </w:r>
      <w:r w:rsidRPr="00B40ED0">
        <w:rPr>
          <w:sz w:val="24"/>
          <w:szCs w:val="24"/>
        </w:rPr>
        <w:t>notice of availability of interpretation and translation services.</w:t>
      </w:r>
    </w:p>
    <w:p w14:paraId="28CA84CA" w14:textId="1921BE3C" w:rsidR="00F53575" w:rsidRPr="00B40ED0" w:rsidRDefault="00F53575" w:rsidP="005539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>Policies for staff training on language access policies and procedures.</w:t>
      </w:r>
    </w:p>
    <w:p w14:paraId="1444649A" w14:textId="63AD9C64" w:rsidR="00F53575" w:rsidRPr="00B40ED0" w:rsidRDefault="00F53575" w:rsidP="005539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>Policies for assessment of language access services, including evaluating their effectiveness and seeking feedback from Town staff and community members.</w:t>
      </w:r>
    </w:p>
    <w:p w14:paraId="65C6BC55" w14:textId="7AD88FB5" w:rsidR="00F53575" w:rsidRPr="00B40ED0" w:rsidRDefault="00F53575" w:rsidP="005539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>Policies for language access monitoring, reporting, and compliance.</w:t>
      </w:r>
    </w:p>
    <w:p w14:paraId="735D69AF" w14:textId="213A7C81" w:rsidR="00F53575" w:rsidRPr="00B40ED0" w:rsidRDefault="00F53575" w:rsidP="00F53575">
      <w:pPr>
        <w:rPr>
          <w:sz w:val="24"/>
          <w:szCs w:val="24"/>
        </w:rPr>
      </w:pPr>
      <w:r w:rsidRPr="00B40ED0">
        <w:rPr>
          <w:sz w:val="24"/>
          <w:szCs w:val="24"/>
        </w:rPr>
        <w:t>Procedures are organized in the following categories and will be updated as the Town assesses the effectiveness of and commits resources to language access:</w:t>
      </w:r>
    </w:p>
    <w:p w14:paraId="7859ED85" w14:textId="0A550E43" w:rsidR="00F53575" w:rsidRPr="00B40ED0" w:rsidRDefault="00F53575" w:rsidP="00F535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>Procedures for determining the need for language assistance, which can be determined in interactions with community members.</w:t>
      </w:r>
    </w:p>
    <w:p w14:paraId="2B9AF61C" w14:textId="69753D08" w:rsidR="00F53575" w:rsidRPr="00B40ED0" w:rsidRDefault="00F53575" w:rsidP="00F535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 xml:space="preserve">Procedures </w:t>
      </w:r>
      <w:proofErr w:type="gramStart"/>
      <w:r w:rsidRPr="00B40ED0">
        <w:rPr>
          <w:sz w:val="24"/>
          <w:szCs w:val="24"/>
        </w:rPr>
        <w:t>for requesting</w:t>
      </w:r>
      <w:proofErr w:type="gramEnd"/>
      <w:r w:rsidRPr="00B40ED0">
        <w:rPr>
          <w:sz w:val="24"/>
          <w:szCs w:val="24"/>
        </w:rPr>
        <w:t xml:space="preserve"> translation and interpretation services for both community members and Town staff.</w:t>
      </w:r>
    </w:p>
    <w:p w14:paraId="3804939F" w14:textId="4BD911F2" w:rsidR="00F53575" w:rsidRPr="00B40ED0" w:rsidRDefault="00F53575" w:rsidP="00F535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>Procedures for identifying vital documents and information, which helps Town staff determine which of the documents they regularly use should be considered priority for translation.</w:t>
      </w:r>
    </w:p>
    <w:p w14:paraId="46E24D30" w14:textId="5A800AF5" w:rsidR="00F53575" w:rsidRPr="00B40ED0" w:rsidRDefault="00F53575" w:rsidP="00F535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>Procedures for the notice of availability of language services.</w:t>
      </w:r>
    </w:p>
    <w:p w14:paraId="6298243A" w14:textId="3DD42532" w:rsidR="00F53575" w:rsidRPr="00B40ED0" w:rsidRDefault="00F53575" w:rsidP="00F535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>Procedures for staff training and orientation on the language access plan.</w:t>
      </w:r>
    </w:p>
    <w:p w14:paraId="3D153504" w14:textId="136A9248" w:rsidR="00F53575" w:rsidRPr="00B40ED0" w:rsidRDefault="00F53575" w:rsidP="00F535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>Procedures for monitoring and updating the language access plan.</w:t>
      </w:r>
    </w:p>
    <w:p w14:paraId="4BA64D05" w14:textId="7445F6F3" w:rsidR="00F53575" w:rsidRPr="00B40ED0" w:rsidRDefault="00F53575" w:rsidP="00F535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0ED0">
        <w:rPr>
          <w:sz w:val="24"/>
          <w:szCs w:val="24"/>
        </w:rPr>
        <w:t xml:space="preserve">Procedures for filing and resolving complaints about language services. </w:t>
      </w:r>
    </w:p>
    <w:p w14:paraId="00C26F70" w14:textId="77777777" w:rsidR="007F6319" w:rsidRDefault="007F6319">
      <w:pPr>
        <w:rPr>
          <w:b/>
          <w:bCs/>
          <w:sz w:val="24"/>
          <w:szCs w:val="24"/>
        </w:rPr>
      </w:pPr>
    </w:p>
    <w:p w14:paraId="17FE4747" w14:textId="77777777" w:rsidR="00441EDB" w:rsidRPr="00B40ED0" w:rsidRDefault="00441EDB">
      <w:pPr>
        <w:rPr>
          <w:b/>
          <w:bCs/>
          <w:sz w:val="24"/>
          <w:szCs w:val="24"/>
        </w:rPr>
      </w:pPr>
    </w:p>
    <w:p w14:paraId="4B09AD37" w14:textId="77EABBF1" w:rsidR="007F6319" w:rsidRPr="00B40ED0" w:rsidRDefault="007F6319">
      <w:pPr>
        <w:rPr>
          <w:b/>
          <w:bCs/>
          <w:sz w:val="24"/>
          <w:szCs w:val="24"/>
        </w:rPr>
      </w:pPr>
      <w:r w:rsidRPr="00B40ED0">
        <w:rPr>
          <w:b/>
          <w:bCs/>
          <w:sz w:val="24"/>
          <w:szCs w:val="24"/>
        </w:rPr>
        <w:lastRenderedPageBreak/>
        <w:t>Implementation Goals and Timeline</w:t>
      </w:r>
    </w:p>
    <w:p w14:paraId="1863753C" w14:textId="1C9C3405" w:rsidR="00FE7A7D" w:rsidRPr="00B40ED0" w:rsidRDefault="00441EDB">
      <w:pPr>
        <w:rPr>
          <w:sz w:val="24"/>
          <w:szCs w:val="24"/>
        </w:rPr>
      </w:pPr>
      <w:r>
        <w:rPr>
          <w:sz w:val="24"/>
          <w:szCs w:val="24"/>
        </w:rPr>
        <w:t xml:space="preserve">Following the plan’s adoption, the implementation plan outlines </w:t>
      </w:r>
      <w:r w:rsidR="00D850D0" w:rsidRPr="00B40ED0">
        <w:rPr>
          <w:sz w:val="24"/>
          <w:szCs w:val="24"/>
        </w:rPr>
        <w:t xml:space="preserve">priorities and guidance for Town staff who </w:t>
      </w:r>
      <w:r w:rsidR="00AE2F28" w:rsidRPr="00B40ED0">
        <w:rPr>
          <w:sz w:val="24"/>
          <w:szCs w:val="24"/>
        </w:rPr>
        <w:t xml:space="preserve">coordinate </w:t>
      </w:r>
      <w:r w:rsidR="009558BE" w:rsidRPr="00B40ED0">
        <w:rPr>
          <w:sz w:val="24"/>
          <w:szCs w:val="24"/>
        </w:rPr>
        <w:t xml:space="preserve">and create new systems for </w:t>
      </w:r>
      <w:r w:rsidR="00AE2F28" w:rsidRPr="00B40ED0">
        <w:rPr>
          <w:sz w:val="24"/>
          <w:szCs w:val="24"/>
        </w:rPr>
        <w:t>language services</w:t>
      </w:r>
      <w:r w:rsidR="00F9415F" w:rsidRPr="00B40ED0">
        <w:rPr>
          <w:sz w:val="24"/>
          <w:szCs w:val="24"/>
        </w:rPr>
        <w:t>. The goals are grouped into the following categories:</w:t>
      </w:r>
    </w:p>
    <w:p w14:paraId="72762AB0" w14:textId="50F092DF" w:rsidR="00F72EA8" w:rsidRPr="00B40ED0" w:rsidRDefault="00F9415F" w:rsidP="00F72E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ED0">
        <w:rPr>
          <w:sz w:val="24"/>
          <w:szCs w:val="24"/>
        </w:rPr>
        <w:t xml:space="preserve">Increasing availability of written translations </w:t>
      </w:r>
      <w:r w:rsidR="007E7E28" w:rsidRPr="00B40ED0">
        <w:rPr>
          <w:sz w:val="24"/>
          <w:szCs w:val="24"/>
        </w:rPr>
        <w:t>of vital documents</w:t>
      </w:r>
      <w:r w:rsidR="00855DBE" w:rsidRPr="00B40ED0">
        <w:rPr>
          <w:sz w:val="24"/>
          <w:szCs w:val="24"/>
        </w:rPr>
        <w:t>, starting with Spanish.</w:t>
      </w:r>
      <w:r w:rsidR="00F72EA8" w:rsidRPr="00B40ED0">
        <w:rPr>
          <w:sz w:val="24"/>
          <w:szCs w:val="24"/>
        </w:rPr>
        <w:t xml:space="preserve"> The team decided to prioritize Spanish as a default language in documents it translates because </w:t>
      </w:r>
      <w:r w:rsidR="00902731" w:rsidRPr="00B40ED0">
        <w:rPr>
          <w:sz w:val="24"/>
          <w:szCs w:val="24"/>
        </w:rPr>
        <w:t xml:space="preserve">it is the most </w:t>
      </w:r>
      <w:proofErr w:type="gramStart"/>
      <w:r w:rsidR="00902731" w:rsidRPr="00B40ED0">
        <w:rPr>
          <w:sz w:val="24"/>
          <w:szCs w:val="24"/>
        </w:rPr>
        <w:t>commonly-spoken</w:t>
      </w:r>
      <w:proofErr w:type="gramEnd"/>
      <w:r w:rsidR="00902731" w:rsidRPr="00B40ED0">
        <w:rPr>
          <w:sz w:val="24"/>
          <w:szCs w:val="24"/>
        </w:rPr>
        <w:t xml:space="preserve"> language other than English in Carrboro and is the language that Town staff most commonly encounter (other than English).</w:t>
      </w:r>
    </w:p>
    <w:p w14:paraId="6F1CC761" w14:textId="5C32BA7A" w:rsidR="00855DBE" w:rsidRPr="00B40ED0" w:rsidRDefault="00855DBE" w:rsidP="00F941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ED0">
        <w:rPr>
          <w:sz w:val="24"/>
          <w:szCs w:val="24"/>
        </w:rPr>
        <w:t>Developing an internal language access committee to put language access structures in place. The Town’s Communication team functions as the inaugural committee.</w:t>
      </w:r>
    </w:p>
    <w:p w14:paraId="3312A95E" w14:textId="2F845F89" w:rsidR="00855DBE" w:rsidRPr="00B40ED0" w:rsidRDefault="00D068CD" w:rsidP="00F941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ED0">
        <w:rPr>
          <w:sz w:val="24"/>
          <w:szCs w:val="24"/>
        </w:rPr>
        <w:t>Increasing availability of interpretation at public events and meetings</w:t>
      </w:r>
      <w:r w:rsidR="00441EDB">
        <w:rPr>
          <w:sz w:val="24"/>
          <w:szCs w:val="24"/>
        </w:rPr>
        <w:t>.</w:t>
      </w:r>
    </w:p>
    <w:p w14:paraId="37356D98" w14:textId="23814C12" w:rsidR="0050123F" w:rsidRPr="00B40ED0" w:rsidRDefault="00D068CD" w:rsidP="002F56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ED0">
        <w:rPr>
          <w:sz w:val="24"/>
          <w:szCs w:val="24"/>
        </w:rPr>
        <w:t>Strengthening recruitment, support, and management of multilingual staff members to provide quality in-person language services.</w:t>
      </w:r>
    </w:p>
    <w:p w14:paraId="45A32002" w14:textId="33974251" w:rsidR="00D068CD" w:rsidRPr="00B40ED0" w:rsidRDefault="00D068CD" w:rsidP="00D068CD">
      <w:pPr>
        <w:rPr>
          <w:sz w:val="24"/>
          <w:szCs w:val="24"/>
        </w:rPr>
      </w:pPr>
      <w:r w:rsidRPr="00B40ED0">
        <w:rPr>
          <w:sz w:val="24"/>
          <w:szCs w:val="24"/>
        </w:rPr>
        <w:t xml:space="preserve">The Town has created a </w:t>
      </w:r>
      <w:hyperlink r:id="rId7" w:history="1">
        <w:r w:rsidRPr="00B40ED0">
          <w:rPr>
            <w:rStyle w:val="Hyperlink"/>
            <w:sz w:val="24"/>
            <w:szCs w:val="24"/>
          </w:rPr>
          <w:t>web page</w:t>
        </w:r>
      </w:hyperlink>
      <w:r w:rsidRPr="00B40ED0">
        <w:rPr>
          <w:sz w:val="24"/>
          <w:szCs w:val="24"/>
        </w:rPr>
        <w:t xml:space="preserve"> </w:t>
      </w:r>
      <w:r w:rsidR="00F15098" w:rsidRPr="00B40ED0">
        <w:rPr>
          <w:sz w:val="24"/>
          <w:szCs w:val="24"/>
        </w:rPr>
        <w:t xml:space="preserve">that provides updates </w:t>
      </w:r>
      <w:r w:rsidR="0002756A" w:rsidRPr="00B40ED0">
        <w:rPr>
          <w:sz w:val="24"/>
          <w:szCs w:val="24"/>
        </w:rPr>
        <w:t>on new language access services, translations of vital documents, and informing community members how t</w:t>
      </w:r>
      <w:r w:rsidR="00FA6E9C" w:rsidRPr="00B40ED0">
        <w:rPr>
          <w:sz w:val="24"/>
          <w:szCs w:val="24"/>
        </w:rPr>
        <w:t>o request services like translation and interpretation.</w:t>
      </w:r>
    </w:p>
    <w:sectPr w:rsidR="00D068CD" w:rsidRPr="00B40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62E9"/>
    <w:multiLevelType w:val="hybridMultilevel"/>
    <w:tmpl w:val="C8482D10"/>
    <w:lvl w:ilvl="0" w:tplc="5D7AA9E8">
      <w:start w:val="13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C2582"/>
    <w:multiLevelType w:val="hybridMultilevel"/>
    <w:tmpl w:val="6BB6922A"/>
    <w:lvl w:ilvl="0" w:tplc="F6B2926A">
      <w:start w:val="3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761771">
    <w:abstractNumId w:val="0"/>
  </w:num>
  <w:num w:numId="2" w16cid:durableId="177636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26"/>
    <w:rsid w:val="00001ADD"/>
    <w:rsid w:val="00010457"/>
    <w:rsid w:val="00020800"/>
    <w:rsid w:val="0002756A"/>
    <w:rsid w:val="00035FCA"/>
    <w:rsid w:val="00040A94"/>
    <w:rsid w:val="00071B18"/>
    <w:rsid w:val="00093763"/>
    <w:rsid w:val="000A0034"/>
    <w:rsid w:val="000A2158"/>
    <w:rsid w:val="000A3F1C"/>
    <w:rsid w:val="000A6C78"/>
    <w:rsid w:val="000C2562"/>
    <w:rsid w:val="000E2A69"/>
    <w:rsid w:val="00100897"/>
    <w:rsid w:val="00120C24"/>
    <w:rsid w:val="0017236A"/>
    <w:rsid w:val="00183FFA"/>
    <w:rsid w:val="00205459"/>
    <w:rsid w:val="0020584F"/>
    <w:rsid w:val="00205992"/>
    <w:rsid w:val="002924D7"/>
    <w:rsid w:val="002B510F"/>
    <w:rsid w:val="002B6787"/>
    <w:rsid w:val="002B6BF4"/>
    <w:rsid w:val="002B6DB5"/>
    <w:rsid w:val="002C6EB8"/>
    <w:rsid w:val="002E31D7"/>
    <w:rsid w:val="002F56B9"/>
    <w:rsid w:val="00320142"/>
    <w:rsid w:val="00363525"/>
    <w:rsid w:val="003749D9"/>
    <w:rsid w:val="003B7617"/>
    <w:rsid w:val="00441EDB"/>
    <w:rsid w:val="004C633A"/>
    <w:rsid w:val="004D2F16"/>
    <w:rsid w:val="0050123F"/>
    <w:rsid w:val="00525CEF"/>
    <w:rsid w:val="0055394A"/>
    <w:rsid w:val="00597D07"/>
    <w:rsid w:val="005C402F"/>
    <w:rsid w:val="005D7D56"/>
    <w:rsid w:val="00623EAF"/>
    <w:rsid w:val="00671188"/>
    <w:rsid w:val="006762E7"/>
    <w:rsid w:val="006B1F34"/>
    <w:rsid w:val="006C2726"/>
    <w:rsid w:val="006E105A"/>
    <w:rsid w:val="007164F4"/>
    <w:rsid w:val="007D5A80"/>
    <w:rsid w:val="007E5BAC"/>
    <w:rsid w:val="007E7E28"/>
    <w:rsid w:val="007F6319"/>
    <w:rsid w:val="00812C37"/>
    <w:rsid w:val="00814D10"/>
    <w:rsid w:val="00826831"/>
    <w:rsid w:val="0084140D"/>
    <w:rsid w:val="00855DBE"/>
    <w:rsid w:val="008627AC"/>
    <w:rsid w:val="008E796A"/>
    <w:rsid w:val="00902731"/>
    <w:rsid w:val="0092125D"/>
    <w:rsid w:val="009558BE"/>
    <w:rsid w:val="00973480"/>
    <w:rsid w:val="00982744"/>
    <w:rsid w:val="00997DFB"/>
    <w:rsid w:val="00A1394B"/>
    <w:rsid w:val="00A65FF5"/>
    <w:rsid w:val="00A80CF2"/>
    <w:rsid w:val="00AB7D77"/>
    <w:rsid w:val="00AE2F28"/>
    <w:rsid w:val="00AF2323"/>
    <w:rsid w:val="00B07C47"/>
    <w:rsid w:val="00B30B79"/>
    <w:rsid w:val="00B34BFA"/>
    <w:rsid w:val="00B40ED0"/>
    <w:rsid w:val="00B5179D"/>
    <w:rsid w:val="00B63563"/>
    <w:rsid w:val="00BA1CC9"/>
    <w:rsid w:val="00BB6B44"/>
    <w:rsid w:val="00BC7BF2"/>
    <w:rsid w:val="00C160A4"/>
    <w:rsid w:val="00C272BA"/>
    <w:rsid w:val="00C772B2"/>
    <w:rsid w:val="00D04C8C"/>
    <w:rsid w:val="00D068CD"/>
    <w:rsid w:val="00D20F49"/>
    <w:rsid w:val="00D31F3B"/>
    <w:rsid w:val="00D850D0"/>
    <w:rsid w:val="00DC60CA"/>
    <w:rsid w:val="00DC7E3A"/>
    <w:rsid w:val="00DE01AB"/>
    <w:rsid w:val="00DE401E"/>
    <w:rsid w:val="00DE6CFC"/>
    <w:rsid w:val="00E06A87"/>
    <w:rsid w:val="00E20D5F"/>
    <w:rsid w:val="00E20D8D"/>
    <w:rsid w:val="00E315CA"/>
    <w:rsid w:val="00E421BE"/>
    <w:rsid w:val="00E5061A"/>
    <w:rsid w:val="00E92271"/>
    <w:rsid w:val="00EA0962"/>
    <w:rsid w:val="00EF4918"/>
    <w:rsid w:val="00F15098"/>
    <w:rsid w:val="00F4170B"/>
    <w:rsid w:val="00F53575"/>
    <w:rsid w:val="00F72EA8"/>
    <w:rsid w:val="00F9415F"/>
    <w:rsid w:val="00FA31E9"/>
    <w:rsid w:val="00FA6E9C"/>
    <w:rsid w:val="00FC24C1"/>
    <w:rsid w:val="00FE324F"/>
    <w:rsid w:val="00FE6D4E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3BEB"/>
  <w15:chartTrackingRefBased/>
  <w15:docId w15:val="{3C132129-1D73-4B30-AC10-3485EA7E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3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3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3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57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41ED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rboronc.gov/2654/Language-Ac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ownofcarrboro.org/DocumentCenter/View/14471/Carrboro-Language-Access-Plan-April-2024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Spangenberg, Emily Jane</dc:creator>
  <cp:keywords/>
  <dc:description/>
  <cp:lastModifiedBy>Gilmore, Brianna Dawn</cp:lastModifiedBy>
  <cp:revision>3</cp:revision>
  <dcterms:created xsi:type="dcterms:W3CDTF">2025-06-10T12:19:00Z</dcterms:created>
  <dcterms:modified xsi:type="dcterms:W3CDTF">2025-06-12T14:12:00Z</dcterms:modified>
</cp:coreProperties>
</file>